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PING ACTIVITY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3667125</wp:posOffset>
            </wp:positionH>
            <wp:positionV relativeFrom="paragraph">
              <wp:posOffset>247650</wp:posOffset>
            </wp:positionV>
            <wp:extent cx="2311647" cy="814388"/>
            <wp:effectExtent b="0" l="0" r="0" t="0"/>
            <wp:wrapSquare wrapText="bothSides" distB="114300" distT="114300" distL="114300" distR="11430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1647" cy="814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OPEN COMMAND PROMPT: 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From a Windows computer, click on the Windows key </w:t>
      </w:r>
      <w:r w:rsidDel="00000000" w:rsidR="00000000" w:rsidRPr="00000000">
        <w:rPr>
          <w:rFonts w:ascii="Arial Unicode MS" w:cs="Arial Unicode MS" w:eastAsia="Arial Unicode MS" w:hAnsi="Arial Unicode MS"/>
          <w:color w:val="242729"/>
          <w:sz w:val="17"/>
          <w:szCs w:val="17"/>
          <w:shd w:fill="e1e3e5" w:val="clear"/>
          <w:rtl w:val="0"/>
        </w:rPr>
        <w:t xml:space="preserve">⊞ Win</w:t>
      </w:r>
      <w:r w:rsidDel="00000000" w:rsidR="00000000" w:rsidRPr="00000000">
        <w:rPr>
          <w:color w:val="242729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1440" w:firstLine="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color w:val="242729"/>
          <w:sz w:val="23"/>
          <w:szCs w:val="23"/>
          <w:rtl w:val="0"/>
        </w:rPr>
        <w:t xml:space="preserve">Type </w:t>
      </w:r>
      <w:r w:rsidDel="00000000" w:rsidR="00000000" w:rsidRPr="00000000">
        <w:rPr>
          <w:rFonts w:ascii="Courier New" w:cs="Courier New" w:eastAsia="Courier New" w:hAnsi="Courier New"/>
          <w:b w:val="1"/>
          <w:color w:val="242729"/>
          <w:sz w:val="23"/>
          <w:szCs w:val="23"/>
          <w:rtl w:val="0"/>
        </w:rPr>
        <w:t xml:space="preserve">cmd</w:t>
      </w:r>
      <w:r w:rsidDel="00000000" w:rsidR="00000000" w:rsidRPr="00000000">
        <w:rPr>
          <w:color w:val="242729"/>
          <w:sz w:val="23"/>
          <w:szCs w:val="23"/>
          <w:rtl w:val="0"/>
        </w:rPr>
        <w:t xml:space="preserve"> to open the Command Prompt.  You should see a new window pop up that looks like the following: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3757613</wp:posOffset>
            </wp:positionH>
            <wp:positionV relativeFrom="paragraph">
              <wp:posOffset>285750</wp:posOffset>
            </wp:positionV>
            <wp:extent cx="2128838" cy="1200694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8838" cy="12006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color w:val="242729"/>
          <w:sz w:val="23"/>
          <w:szCs w:val="23"/>
          <w:u w:val="none"/>
        </w:rPr>
      </w:pPr>
      <w:r w:rsidDel="00000000" w:rsidR="00000000" w:rsidRPr="00000000">
        <w:rPr>
          <w:color w:val="242729"/>
          <w:sz w:val="23"/>
          <w:szCs w:val="23"/>
          <w:rtl w:val="0"/>
        </w:rPr>
        <w:t xml:space="preserve">On the bottom line, you should see a location ( like </w:t>
      </w:r>
      <w:r w:rsidDel="00000000" w:rsidR="00000000" w:rsidRPr="00000000">
        <w:rPr>
          <w:rFonts w:ascii="Courier New" w:cs="Courier New" w:eastAsia="Courier New" w:hAnsi="Courier New"/>
          <w:b w:val="1"/>
          <w:color w:val="242729"/>
          <w:sz w:val="23"/>
          <w:szCs w:val="23"/>
          <w:rtl w:val="0"/>
        </w:rPr>
        <w:t xml:space="preserve">C:\Users\hk1660</w:t>
      </w:r>
      <w:r w:rsidDel="00000000" w:rsidR="00000000" w:rsidRPr="00000000">
        <w:rPr>
          <w:color w:val="242729"/>
          <w:sz w:val="23"/>
          <w:szCs w:val="23"/>
          <w:rtl w:val="0"/>
        </w:rPr>
        <w:t xml:space="preserve">) followed by a right angle bracket ( </w:t>
      </w:r>
      <w:r w:rsidDel="00000000" w:rsidR="00000000" w:rsidRPr="00000000">
        <w:rPr>
          <w:rFonts w:ascii="Courier New" w:cs="Courier New" w:eastAsia="Courier New" w:hAnsi="Courier New"/>
          <w:b w:val="1"/>
          <w:color w:val="242729"/>
          <w:sz w:val="23"/>
          <w:szCs w:val="23"/>
          <w:rtl w:val="0"/>
        </w:rPr>
        <w:t xml:space="preserve">&gt;</w:t>
      </w:r>
      <w:r w:rsidDel="00000000" w:rsidR="00000000" w:rsidRPr="00000000">
        <w:rPr>
          <w:color w:val="242729"/>
          <w:sz w:val="23"/>
          <w:szCs w:val="23"/>
          <w:rtl w:val="0"/>
        </w:rPr>
        <w:t xml:space="preserve"> )</w:t>
      </w:r>
    </w:p>
    <w:p w:rsidR="00000000" w:rsidDel="00000000" w:rsidP="00000000" w:rsidRDefault="00000000" w:rsidRPr="00000000" w14:paraId="00000008">
      <w:pPr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  <w:color w:val="242729"/>
          <w:sz w:val="23"/>
          <w:szCs w:val="23"/>
        </w:rPr>
      </w:pPr>
      <w:r w:rsidDel="00000000" w:rsidR="00000000" w:rsidRPr="00000000">
        <w:rPr>
          <w:b w:val="1"/>
          <w:color w:val="242729"/>
          <w:sz w:val="23"/>
          <w:szCs w:val="23"/>
          <w:rtl w:val="0"/>
        </w:rPr>
        <w:t xml:space="preserve">PING COMMAND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color w:val="242729"/>
          <w:sz w:val="23"/>
          <w:szCs w:val="23"/>
          <w:u w:val="none"/>
        </w:rPr>
      </w:pPr>
      <w:r w:rsidDel="00000000" w:rsidR="00000000" w:rsidRPr="00000000">
        <w:rPr>
          <w:color w:val="242729"/>
          <w:sz w:val="23"/>
          <w:szCs w:val="23"/>
          <w:rtl w:val="0"/>
        </w:rPr>
        <w:t xml:space="preserve">In the command line, you can type the name of a command after the right angle bracket ( </w:t>
      </w:r>
      <w:r w:rsidDel="00000000" w:rsidR="00000000" w:rsidRPr="00000000">
        <w:rPr>
          <w:rFonts w:ascii="Courier New" w:cs="Courier New" w:eastAsia="Courier New" w:hAnsi="Courier New"/>
          <w:b w:val="1"/>
          <w:color w:val="242729"/>
          <w:sz w:val="23"/>
          <w:szCs w:val="23"/>
          <w:rtl w:val="0"/>
        </w:rPr>
        <w:t xml:space="preserve">&gt;</w:t>
      </w:r>
      <w:r w:rsidDel="00000000" w:rsidR="00000000" w:rsidRPr="00000000">
        <w:rPr>
          <w:color w:val="242729"/>
          <w:sz w:val="23"/>
          <w:szCs w:val="23"/>
          <w:rtl w:val="0"/>
        </w:rPr>
        <w:t xml:space="preserve"> ).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color w:val="242729"/>
          <w:sz w:val="23"/>
          <w:szCs w:val="23"/>
          <w:u w:val="none"/>
        </w:rPr>
      </w:pPr>
      <w:r w:rsidDel="00000000" w:rsidR="00000000" w:rsidRPr="00000000">
        <w:rPr>
          <w:color w:val="242729"/>
          <w:sz w:val="23"/>
          <w:szCs w:val="23"/>
          <w:rtl w:val="0"/>
        </w:rPr>
        <w:t xml:space="preserve">We will use the </w:t>
      </w:r>
      <w:r w:rsidDel="00000000" w:rsidR="00000000" w:rsidRPr="00000000">
        <w:rPr>
          <w:rFonts w:ascii="Courier New" w:cs="Courier New" w:eastAsia="Courier New" w:hAnsi="Courier New"/>
          <w:b w:val="1"/>
          <w:color w:val="242729"/>
          <w:sz w:val="23"/>
          <w:szCs w:val="23"/>
          <w:rtl w:val="0"/>
        </w:rPr>
        <w:t xml:space="preserve">ping</w:t>
      </w:r>
      <w:r w:rsidDel="00000000" w:rsidR="00000000" w:rsidRPr="00000000">
        <w:rPr>
          <w:color w:val="242729"/>
          <w:sz w:val="23"/>
          <w:szCs w:val="23"/>
          <w:rtl w:val="0"/>
        </w:rPr>
        <w:t xml:space="preserve"> command!  To do so type the word ping, one space, then the address of where you want to go.</w:t>
      </w:r>
    </w:p>
    <w:p w:rsidR="00000000" w:rsidDel="00000000" w:rsidP="00000000" w:rsidRDefault="00000000" w:rsidRPr="00000000" w14:paraId="0000000C">
      <w:pPr>
        <w:ind w:left="1440" w:firstLine="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center"/>
        <w:rPr>
          <w:rFonts w:ascii="Courier New" w:cs="Courier New" w:eastAsia="Courier New" w:hAnsi="Courier New"/>
          <w:b w:val="1"/>
          <w:color w:val="242729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42729"/>
          <w:sz w:val="28"/>
          <w:szCs w:val="28"/>
          <w:rtl w:val="0"/>
        </w:rPr>
        <w:t xml:space="preserve">ping google.com</w:t>
      </w:r>
    </w:p>
    <w:p w:rsidR="00000000" w:rsidDel="00000000" w:rsidP="00000000" w:rsidRDefault="00000000" w:rsidRPr="00000000" w14:paraId="0000000E">
      <w:pPr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440" w:firstLine="0"/>
        <w:contextualSpacing w:val="0"/>
        <w:rPr>
          <w:i w:val="1"/>
          <w:color w:val="242729"/>
          <w:sz w:val="23"/>
          <w:szCs w:val="23"/>
        </w:rPr>
      </w:pPr>
      <w:r w:rsidDel="00000000" w:rsidR="00000000" w:rsidRPr="00000000">
        <w:rPr>
          <w:i w:val="1"/>
          <w:color w:val="242729"/>
          <w:sz w:val="23"/>
          <w:szCs w:val="23"/>
          <w:rtl w:val="0"/>
        </w:rPr>
        <w:t xml:space="preserve">*Note: UPPERCASE and lowercase matter.  Make sure you write the commands appropriately.</w:t>
      </w:r>
    </w:p>
    <w:p w:rsidR="00000000" w:rsidDel="00000000" w:rsidP="00000000" w:rsidRDefault="00000000" w:rsidRPr="00000000" w14:paraId="00000010">
      <w:pPr>
        <w:ind w:left="0" w:firstLine="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color w:val="242729"/>
          <w:sz w:val="23"/>
          <w:szCs w:val="23"/>
          <w:u w:val="none"/>
        </w:rPr>
      </w:pPr>
      <w:r w:rsidDel="00000000" w:rsidR="00000000" w:rsidRPr="00000000">
        <w:rPr>
          <w:color w:val="242729"/>
          <w:sz w:val="23"/>
          <w:szCs w:val="23"/>
          <w:rtl w:val="0"/>
        </w:rPr>
        <w:t xml:space="preserve">Who is sending the reply?</w:t>
        <w:tab/>
      </w:r>
      <w:r w:rsidDel="00000000" w:rsidR="00000000" w:rsidRPr="00000000">
        <w:rPr>
          <w:b w:val="1"/>
          <w:color w:val="242729"/>
          <w:sz w:val="23"/>
          <w:szCs w:val="23"/>
          <w:rtl w:val="0"/>
        </w:rPr>
        <w:t xml:space="preserve">_______._______._______._______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color w:val="242729"/>
          <w:sz w:val="23"/>
          <w:szCs w:val="23"/>
          <w:u w:val="none"/>
        </w:rPr>
      </w:pPr>
      <w:r w:rsidDel="00000000" w:rsidR="00000000" w:rsidRPr="00000000">
        <w:rPr>
          <w:color w:val="242729"/>
          <w:sz w:val="23"/>
          <w:szCs w:val="23"/>
          <w:rtl w:val="0"/>
        </w:rPr>
        <w:t xml:space="preserve">How long does it take google.com to reply (on average)? (Hint: Look for the Average number of milli-seconds)</w:t>
        <w:tab/>
        <w:tab/>
      </w:r>
      <w:r w:rsidDel="00000000" w:rsidR="00000000" w:rsidRPr="00000000">
        <w:rPr>
          <w:b w:val="1"/>
          <w:i w:val="1"/>
          <w:color w:val="242729"/>
          <w:sz w:val="23"/>
          <w:szCs w:val="23"/>
          <w:rtl w:val="0"/>
        </w:rPr>
        <w:t xml:space="preserve">________ ms</w:t>
      </w:r>
    </w:p>
    <w:p w:rsidR="00000000" w:rsidDel="00000000" w:rsidP="00000000" w:rsidRDefault="00000000" w:rsidRPr="00000000" w14:paraId="00000013">
      <w:pPr>
        <w:ind w:left="0" w:firstLine="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1"/>
          <w:color w:val="242729"/>
          <w:sz w:val="23"/>
          <w:szCs w:val="23"/>
        </w:rPr>
      </w:pPr>
      <w:r w:rsidDel="00000000" w:rsidR="00000000" w:rsidRPr="00000000">
        <w:rPr>
          <w:b w:val="1"/>
          <w:color w:val="242729"/>
          <w:sz w:val="23"/>
          <w:szCs w:val="23"/>
          <w:rtl w:val="0"/>
        </w:rPr>
        <w:t xml:space="preserve">PING TIMES</w:t>
      </w:r>
    </w:p>
    <w:p w:rsidR="00000000" w:rsidDel="00000000" w:rsidP="00000000" w:rsidRDefault="00000000" w:rsidRPr="00000000" w14:paraId="00000015">
      <w:pPr>
        <w:ind w:left="720" w:firstLine="72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42729"/>
          <w:sz w:val="23"/>
          <w:szCs w:val="23"/>
          <w:rtl w:val="0"/>
        </w:rPr>
        <w:t xml:space="preserve">ping </w:t>
      </w:r>
      <w:r w:rsidDel="00000000" w:rsidR="00000000" w:rsidRPr="00000000">
        <w:rPr>
          <w:color w:val="242729"/>
          <w:sz w:val="23"/>
          <w:szCs w:val="23"/>
          <w:rtl w:val="0"/>
        </w:rPr>
        <w:t xml:space="preserve">the following locations and record the times you get:</w:t>
      </w:r>
    </w:p>
    <w:p w:rsidR="00000000" w:rsidDel="00000000" w:rsidP="00000000" w:rsidRDefault="00000000" w:rsidRPr="00000000" w14:paraId="00000016">
      <w:pPr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242729"/>
                <w:sz w:val="23"/>
                <w:szCs w:val="23"/>
                <w:rtl w:val="0"/>
              </w:rPr>
              <w:t xml:space="preserve">ping 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242729"/>
                <w:sz w:val="23"/>
                <w:szCs w:val="23"/>
                <w:rtl w:val="0"/>
              </w:rPr>
              <w:t xml:space="preserve">Time (ms)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42729"/>
                <w:sz w:val="23"/>
                <w:szCs w:val="23"/>
                <w:rtl w:val="0"/>
              </w:rPr>
              <w:t xml:space="preserve">espn.com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42729"/>
                <w:sz w:val="23"/>
                <w:szCs w:val="23"/>
                <w:rtl w:val="0"/>
              </w:rPr>
              <w:t xml:space="preserve">nytimes.com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42729"/>
                <w:sz w:val="23"/>
                <w:szCs w:val="23"/>
                <w:rtl w:val="0"/>
              </w:rPr>
              <w:t xml:space="preserve">172.217.12.142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42729"/>
                <w:sz w:val="23"/>
                <w:szCs w:val="23"/>
                <w:rtl w:val="0"/>
              </w:rPr>
              <w:t xml:space="preserve">104.193.88.123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42729"/>
                <w:sz w:val="23"/>
                <w:szCs w:val="23"/>
                <w:rtl w:val="0"/>
              </w:rPr>
              <w:t xml:space="preserve">ghana.gov.gh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42729"/>
                <w:sz w:val="23"/>
                <w:szCs w:val="23"/>
                <w:rtl w:val="0"/>
              </w:rPr>
              <w:t xml:space="preserve">kremlin.ru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42729"/>
                <w:sz w:val="23"/>
                <w:szCs w:val="23"/>
                <w:rtl w:val="0"/>
              </w:rPr>
              <w:t xml:space="preserve">juventus.com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color w:val="242729"/>
                <w:sz w:val="23"/>
                <w:szCs w:val="23"/>
                <w:rtl w:val="0"/>
              </w:rPr>
              <w:t xml:space="preserve">A US site: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color w:val="242729"/>
                <w:sz w:val="23"/>
                <w:szCs w:val="23"/>
                <w:rtl w:val="0"/>
              </w:rPr>
              <w:t xml:space="preserve">A non-US site: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b w:val="1"/>
          <w:color w:val="242729"/>
          <w:sz w:val="23"/>
          <w:szCs w:val="23"/>
        </w:rPr>
      </w:pPr>
      <w:r w:rsidDel="00000000" w:rsidR="00000000" w:rsidRPr="00000000">
        <w:rPr>
          <w:b w:val="1"/>
          <w:color w:val="242729"/>
          <w:sz w:val="23"/>
          <w:szCs w:val="23"/>
          <w:rtl w:val="0"/>
        </w:rPr>
        <w:t xml:space="preserve">Reflection: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color w:val="242729"/>
          <w:sz w:val="23"/>
          <w:szCs w:val="23"/>
        </w:rPr>
      </w:pPr>
      <w:r w:rsidDel="00000000" w:rsidR="00000000" w:rsidRPr="00000000">
        <w:rPr>
          <w:color w:val="242729"/>
          <w:sz w:val="23"/>
          <w:szCs w:val="23"/>
          <w:rtl w:val="0"/>
        </w:rPr>
        <w:t xml:space="preserve">What difference did it make if did a ping using letters (like google.com) or numbers (172.217.12.142)?</w:t>
      </w:r>
    </w:p>
    <w:p w:rsidR="00000000" w:rsidDel="00000000" w:rsidP="00000000" w:rsidRDefault="00000000" w:rsidRPr="00000000" w14:paraId="0000002F">
      <w:pPr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color w:val="242729"/>
          <w:sz w:val="23"/>
          <w:szCs w:val="23"/>
          <w:u w:val="none"/>
        </w:rPr>
      </w:pPr>
      <w:r w:rsidDel="00000000" w:rsidR="00000000" w:rsidRPr="00000000">
        <w:rPr>
          <w:color w:val="242729"/>
          <w:sz w:val="23"/>
          <w:szCs w:val="23"/>
          <w:rtl w:val="0"/>
        </w:rPr>
        <w:t xml:space="preserve">What difference did it make if you did a ping on a US website vs a non-US website?</w:t>
      </w:r>
    </w:p>
    <w:p w:rsidR="00000000" w:rsidDel="00000000" w:rsidP="00000000" w:rsidRDefault="00000000" w:rsidRPr="00000000" w14:paraId="00000036">
      <w:pPr>
        <w:ind w:left="1440" w:firstLine="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1440" w:firstLine="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440" w:firstLine="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1440" w:firstLine="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440" w:firstLine="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color w:val="242729"/>
          <w:sz w:val="23"/>
          <w:szCs w:val="23"/>
          <w:u w:val="none"/>
        </w:rPr>
      </w:pPr>
      <w:r w:rsidDel="00000000" w:rsidR="00000000" w:rsidRPr="00000000">
        <w:rPr>
          <w:color w:val="242729"/>
          <w:sz w:val="23"/>
          <w:szCs w:val="23"/>
          <w:rtl w:val="0"/>
        </w:rPr>
        <w:t xml:space="preserve">What do you think “ping” means?</w:t>
      </w:r>
    </w:p>
    <w:p w:rsidR="00000000" w:rsidDel="00000000" w:rsidP="00000000" w:rsidRDefault="00000000" w:rsidRPr="00000000" w14:paraId="0000003C">
      <w:pPr>
        <w:ind w:left="1440" w:firstLine="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1440" w:firstLine="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1440" w:firstLine="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1440" w:firstLine="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1440" w:firstLine="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1440" w:firstLine="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color w:val="242729"/>
          <w:sz w:val="23"/>
          <w:szCs w:val="23"/>
          <w:rtl w:val="0"/>
        </w:rPr>
        <w:t xml:space="preserve">Here is the official Microsoft page explaining the ping command: </w:t>
      </w:r>
      <w:hyperlink r:id="rId8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https://docs.microsoft.com/en-us/windows-server/administration/windows-commands/ping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hyperlink" Target="https://docs.microsoft.com/en-us/windows-server/administration/windows-commands/p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